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255"/>
        <w:gridCol w:w="1455"/>
      </w:tblGrid>
      <w:tr w:rsidR="00030AEE" w:rsidTr="002E688B">
        <w:tc>
          <w:tcPr>
            <w:tcW w:w="2595" w:type="dxa"/>
            <w:gridSpan w:val="2"/>
            <w:vMerge w:val="restart"/>
            <w:tcBorders>
              <w:top w:val="nil"/>
              <w:left w:val="nil"/>
              <w:bottom w:val="nil"/>
              <w:right w:val="nil"/>
            </w:tcBorders>
          </w:tcPr>
          <w:p w:rsidR="00030AEE" w:rsidRDefault="00030AEE" w:rsidP="002E688B">
            <w:pPr>
              <w:autoSpaceDE w:val="0"/>
              <w:autoSpaceDN w:val="0"/>
              <w:adjustRightInd w:val="0"/>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extent cx="716915" cy="716915"/>
                  <wp:effectExtent l="0" t="0" r="6985"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tc>
        <w:tc>
          <w:tcPr>
            <w:tcW w:w="5850" w:type="dxa"/>
            <w:tcBorders>
              <w:top w:val="nil"/>
              <w:left w:val="nil"/>
              <w:bottom w:val="nil"/>
              <w:right w:val="nil"/>
            </w:tcBorders>
          </w:tcPr>
          <w:p w:rsidR="00030AEE" w:rsidRDefault="00030AEE" w:rsidP="002E688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Projet de loi</w:t>
            </w:r>
          </w:p>
        </w:tc>
        <w:tc>
          <w:tcPr>
            <w:tcW w:w="2415" w:type="dxa"/>
            <w:gridSpan w:val="4"/>
            <w:tcBorders>
              <w:top w:val="nil"/>
              <w:left w:val="nil"/>
              <w:bottom w:val="nil"/>
              <w:right w:val="nil"/>
            </w:tcBorders>
          </w:tcPr>
          <w:p w:rsidR="00030AEE" w:rsidRDefault="00030AEE" w:rsidP="002E688B">
            <w:pPr>
              <w:autoSpaceDE w:val="0"/>
              <w:autoSpaceDN w:val="0"/>
              <w:adjustRightInd w:val="0"/>
              <w:spacing w:after="0" w:line="240" w:lineRule="auto"/>
              <w:jc w:val="center"/>
              <w:rPr>
                <w:rFonts w:ascii="Times New Roman" w:hAnsi="Times New Roman" w:cs="Times New Roman"/>
                <w:sz w:val="24"/>
                <w:szCs w:val="24"/>
              </w:rPr>
            </w:pPr>
          </w:p>
        </w:tc>
      </w:tr>
      <w:tr w:rsidR="00030AEE" w:rsidTr="002E688B">
        <w:tc>
          <w:tcPr>
            <w:tcW w:w="2595" w:type="dxa"/>
            <w:gridSpan w:val="2"/>
            <w:vMerge/>
            <w:tcBorders>
              <w:top w:val="nil"/>
              <w:left w:val="nil"/>
              <w:bottom w:val="nil"/>
              <w:right w:val="nil"/>
            </w:tcBorders>
          </w:tcPr>
          <w:p w:rsidR="00030AEE" w:rsidRDefault="00030AEE" w:rsidP="002E688B">
            <w:pPr>
              <w:autoSpaceDE w:val="0"/>
              <w:autoSpaceDN w:val="0"/>
              <w:adjustRightInd w:val="0"/>
              <w:spacing w:after="0" w:line="240" w:lineRule="auto"/>
              <w:jc w:val="center"/>
              <w:rPr>
                <w:rFonts w:ascii="Times New Roman" w:hAnsi="Times New Roman" w:cs="Times New Roman"/>
                <w:sz w:val="24"/>
                <w:szCs w:val="24"/>
              </w:rPr>
            </w:pPr>
          </w:p>
        </w:tc>
        <w:tc>
          <w:tcPr>
            <w:tcW w:w="5850" w:type="dxa"/>
            <w:tcBorders>
              <w:top w:val="nil"/>
              <w:left w:val="nil"/>
              <w:bottom w:val="nil"/>
              <w:right w:val="nil"/>
            </w:tcBorders>
          </w:tcPr>
          <w:p w:rsidR="00030AEE" w:rsidRDefault="00030AEE" w:rsidP="002E688B">
            <w:pPr>
              <w:autoSpaceDE w:val="0"/>
              <w:autoSpaceDN w:val="0"/>
              <w:adjustRightInd w:val="0"/>
              <w:spacing w:after="0" w:line="240" w:lineRule="auto"/>
              <w:jc w:val="center"/>
              <w:rPr>
                <w:rFonts w:ascii="Times New Roman" w:hAnsi="Times New Roman" w:cs="Times New Roman"/>
                <w:sz w:val="24"/>
                <w:szCs w:val="24"/>
              </w:rPr>
            </w:pPr>
          </w:p>
          <w:p w:rsidR="00030AEE" w:rsidRDefault="00030AEE" w:rsidP="002E688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Affirmation des métropoles</w:t>
            </w:r>
          </w:p>
          <w:p w:rsidR="00030AEE" w:rsidRDefault="00030AEE" w:rsidP="002E688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(2ème lecture)</w:t>
            </w:r>
          </w:p>
        </w:tc>
        <w:tc>
          <w:tcPr>
            <w:tcW w:w="705" w:type="dxa"/>
            <w:gridSpan w:val="2"/>
            <w:tcBorders>
              <w:top w:val="single" w:sz="6" w:space="0" w:color="auto"/>
              <w:left w:val="single" w:sz="6" w:space="0" w:color="auto"/>
              <w:bottom w:val="single" w:sz="6" w:space="0" w:color="auto"/>
              <w:right w:val="single" w:sz="6" w:space="0" w:color="auto"/>
            </w:tcBorders>
            <w:vAlign w:val="center"/>
          </w:tcPr>
          <w:p w:rsidR="00030AEE" w:rsidRDefault="00030AEE" w:rsidP="002E68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1710" w:type="dxa"/>
            <w:gridSpan w:val="2"/>
            <w:tcBorders>
              <w:top w:val="single" w:sz="6" w:space="0" w:color="auto"/>
              <w:left w:val="single" w:sz="6" w:space="0" w:color="auto"/>
              <w:bottom w:val="single" w:sz="6" w:space="0" w:color="auto"/>
              <w:right w:val="single" w:sz="6" w:space="0" w:color="auto"/>
            </w:tcBorders>
            <w:vAlign w:val="center"/>
          </w:tcPr>
          <w:p w:rsidR="00030AEE" w:rsidRDefault="00030AEE" w:rsidP="002E688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564</w:t>
            </w:r>
          </w:p>
        </w:tc>
      </w:tr>
      <w:tr w:rsidR="00030AEE" w:rsidTr="002E688B">
        <w:tblPrEx>
          <w:tblBorders>
            <w:bottom w:val="double" w:sz="6" w:space="0" w:color="auto"/>
          </w:tblBorders>
        </w:tblPrEx>
        <w:tc>
          <w:tcPr>
            <w:tcW w:w="2595" w:type="dxa"/>
            <w:gridSpan w:val="2"/>
            <w:tcBorders>
              <w:top w:val="nil"/>
              <w:left w:val="nil"/>
              <w:bottom w:val="double" w:sz="6" w:space="0" w:color="auto"/>
              <w:right w:val="nil"/>
            </w:tcBorders>
          </w:tcPr>
          <w:p w:rsidR="00030AEE" w:rsidRDefault="00030AEE" w:rsidP="002E688B">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Direction</w:t>
            </w:r>
          </w:p>
          <w:p w:rsidR="00030AEE" w:rsidRDefault="00030AEE" w:rsidP="002E688B">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de la Séance</w:t>
            </w:r>
          </w:p>
        </w:tc>
        <w:tc>
          <w:tcPr>
            <w:tcW w:w="5850" w:type="dxa"/>
            <w:tcBorders>
              <w:top w:val="nil"/>
              <w:left w:val="nil"/>
              <w:bottom w:val="double" w:sz="6" w:space="0" w:color="auto"/>
              <w:right w:val="nil"/>
            </w:tcBorders>
          </w:tcPr>
          <w:p w:rsidR="00030AEE" w:rsidRDefault="00030AEE" w:rsidP="002E688B">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(n° 860(2012-2013), 859, 847, 846)</w:t>
            </w:r>
          </w:p>
        </w:tc>
        <w:tc>
          <w:tcPr>
            <w:tcW w:w="2415" w:type="dxa"/>
            <w:gridSpan w:val="4"/>
            <w:tcBorders>
              <w:top w:val="nil"/>
              <w:left w:val="nil"/>
              <w:bottom w:val="double" w:sz="6" w:space="0" w:color="auto"/>
              <w:right w:val="nil"/>
            </w:tcBorders>
          </w:tcPr>
          <w:p w:rsidR="00030AEE" w:rsidRDefault="00030AEE" w:rsidP="002E688B">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b/>
                <w:bCs/>
                <w:smallCaps/>
                <w:sz w:val="24"/>
                <w:szCs w:val="24"/>
              </w:rPr>
              <w:t>30 septembre 2013</w:t>
            </w:r>
          </w:p>
        </w:tc>
      </w:tr>
      <w:tr w:rsidR="00030AEE" w:rsidTr="002E688B">
        <w:tblPrEx>
          <w:tblCellMar>
            <w:left w:w="0" w:type="dxa"/>
            <w:right w:w="0" w:type="dxa"/>
          </w:tblCellMar>
        </w:tblPrEx>
        <w:trPr>
          <w:trHeight w:hRule="exact" w:val="165"/>
        </w:trPr>
        <w:tc>
          <w:tcPr>
            <w:tcW w:w="10860" w:type="dxa"/>
            <w:gridSpan w:val="7"/>
            <w:tcBorders>
              <w:top w:val="nil"/>
              <w:left w:val="nil"/>
              <w:bottom w:val="nil"/>
              <w:right w:val="nil"/>
            </w:tcBorders>
          </w:tcPr>
          <w:p w:rsidR="00030AEE" w:rsidRDefault="00030AEE" w:rsidP="002E688B">
            <w:pPr>
              <w:autoSpaceDE w:val="0"/>
              <w:autoSpaceDN w:val="0"/>
              <w:adjustRightInd w:val="0"/>
              <w:spacing w:before="120" w:after="120" w:line="240" w:lineRule="auto"/>
              <w:jc w:val="center"/>
              <w:rPr>
                <w:rFonts w:ascii="Times New Roman" w:hAnsi="Times New Roman" w:cs="Times New Roman"/>
                <w:sz w:val="24"/>
                <w:szCs w:val="24"/>
              </w:rPr>
            </w:pPr>
          </w:p>
        </w:tc>
      </w:tr>
      <w:tr w:rsidR="00030AEE" w:rsidTr="002E688B">
        <w:tblPrEx>
          <w:tblCellMar>
            <w:left w:w="0" w:type="dxa"/>
            <w:right w:w="0" w:type="dxa"/>
          </w:tblCellMar>
        </w:tblPrEx>
        <w:tc>
          <w:tcPr>
            <w:tcW w:w="1980" w:type="dxa"/>
            <w:vMerge w:val="restart"/>
            <w:tcBorders>
              <w:top w:val="nil"/>
              <w:left w:val="nil"/>
              <w:bottom w:val="nil"/>
              <w:right w:val="nil"/>
            </w:tcBorders>
          </w:tcPr>
          <w:p w:rsidR="00030AEE" w:rsidRDefault="00030AEE" w:rsidP="002E688B">
            <w:pPr>
              <w:autoSpaceDE w:val="0"/>
              <w:autoSpaceDN w:val="0"/>
              <w:adjustRightInd w:val="0"/>
              <w:spacing w:before="120" w:after="120" w:line="240" w:lineRule="auto"/>
              <w:jc w:val="center"/>
              <w:rPr>
                <w:rFonts w:ascii="Times New Roman" w:hAnsi="Times New Roman" w:cs="Times New Roman"/>
                <w:sz w:val="24"/>
                <w:szCs w:val="24"/>
              </w:rPr>
            </w:pPr>
          </w:p>
        </w:tc>
        <w:tc>
          <w:tcPr>
            <w:tcW w:w="6900" w:type="dxa"/>
            <w:gridSpan w:val="3"/>
            <w:vMerge w:val="restart"/>
            <w:tcBorders>
              <w:top w:val="nil"/>
              <w:left w:val="nil"/>
              <w:bottom w:val="nil"/>
              <w:right w:val="nil"/>
            </w:tcBorders>
          </w:tcPr>
          <w:p w:rsidR="00030AEE" w:rsidRDefault="00030AEE" w:rsidP="002E688B">
            <w:pPr>
              <w:autoSpaceDE w:val="0"/>
              <w:autoSpaceDN w:val="0"/>
              <w:adjustRightInd w:val="0"/>
              <w:spacing w:before="200" w:after="0" w:line="156" w:lineRule="auto"/>
              <w:jc w:val="center"/>
              <w:rPr>
                <w:rFonts w:ascii="Times New Roman" w:hAnsi="Times New Roman" w:cs="Times New Roman"/>
                <w:sz w:val="32"/>
                <w:szCs w:val="32"/>
              </w:rPr>
            </w:pPr>
            <w:r>
              <w:rPr>
                <w:rFonts w:ascii="Times New Roman" w:hAnsi="Times New Roman" w:cs="Times New Roman"/>
                <w:b/>
                <w:bCs/>
                <w:caps/>
                <w:sz w:val="32"/>
                <w:szCs w:val="32"/>
              </w:rPr>
              <w:t>a m e n d e m e n t</w:t>
            </w:r>
          </w:p>
          <w:p w:rsidR="00030AEE" w:rsidRDefault="00030AEE" w:rsidP="002E688B">
            <w:pPr>
              <w:autoSpaceDE w:val="0"/>
              <w:autoSpaceDN w:val="0"/>
              <w:adjustRightInd w:val="0"/>
              <w:spacing w:after="0" w:line="240" w:lineRule="auto"/>
              <w:jc w:val="center"/>
              <w:rPr>
                <w:rFonts w:ascii="Times New Roman" w:hAnsi="Times New Roman" w:cs="Times New Roman"/>
                <w:sz w:val="24"/>
                <w:szCs w:val="24"/>
              </w:rPr>
            </w:pPr>
          </w:p>
          <w:p w:rsidR="00030AEE" w:rsidRDefault="00030AEE" w:rsidP="002E688B">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présenté par</w:t>
            </w:r>
          </w:p>
        </w:tc>
        <w:tc>
          <w:tcPr>
            <w:tcW w:w="525" w:type="dxa"/>
            <w:gridSpan w:val="2"/>
            <w:tcBorders>
              <w:top w:val="single" w:sz="6" w:space="0" w:color="auto"/>
              <w:left w:val="single" w:sz="6" w:space="0" w:color="auto"/>
              <w:bottom w:val="single" w:sz="6" w:space="0" w:color="auto"/>
              <w:right w:val="single" w:sz="6" w:space="0" w:color="auto"/>
            </w:tcBorders>
            <w:vAlign w:val="center"/>
          </w:tcPr>
          <w:p w:rsidR="00030AEE" w:rsidRDefault="00030AEE" w:rsidP="002E688B">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C</w:t>
            </w:r>
          </w:p>
        </w:tc>
        <w:tc>
          <w:tcPr>
            <w:tcW w:w="1455" w:type="dxa"/>
            <w:tcBorders>
              <w:top w:val="single" w:sz="6" w:space="0" w:color="auto"/>
              <w:left w:val="single" w:sz="6" w:space="0" w:color="auto"/>
              <w:bottom w:val="single" w:sz="6" w:space="0" w:color="auto"/>
              <w:right w:val="single" w:sz="6" w:space="0" w:color="auto"/>
            </w:tcBorders>
            <w:vAlign w:val="center"/>
          </w:tcPr>
          <w:p w:rsidR="00030AEE" w:rsidRDefault="00030AEE" w:rsidP="002E688B">
            <w:pPr>
              <w:autoSpaceDE w:val="0"/>
              <w:autoSpaceDN w:val="0"/>
              <w:adjustRightInd w:val="0"/>
              <w:spacing w:after="0" w:line="240" w:lineRule="auto"/>
              <w:jc w:val="center"/>
              <w:rPr>
                <w:rFonts w:ascii="Times New Roman" w:hAnsi="Times New Roman" w:cs="Times New Roman"/>
                <w:sz w:val="20"/>
                <w:szCs w:val="20"/>
              </w:rPr>
            </w:pPr>
          </w:p>
        </w:tc>
      </w:tr>
      <w:tr w:rsidR="00030AEE" w:rsidTr="002E688B">
        <w:tblPrEx>
          <w:tblCellMar>
            <w:left w:w="0" w:type="dxa"/>
            <w:right w:w="0" w:type="dxa"/>
          </w:tblCellMar>
        </w:tblPrEx>
        <w:tc>
          <w:tcPr>
            <w:tcW w:w="1980" w:type="dxa"/>
            <w:vMerge/>
            <w:tcBorders>
              <w:top w:val="nil"/>
              <w:left w:val="nil"/>
              <w:bottom w:val="nil"/>
              <w:right w:val="nil"/>
            </w:tcBorders>
          </w:tcPr>
          <w:p w:rsidR="00030AEE" w:rsidRDefault="00030AEE" w:rsidP="002E688B">
            <w:pPr>
              <w:autoSpaceDE w:val="0"/>
              <w:autoSpaceDN w:val="0"/>
              <w:adjustRightInd w:val="0"/>
              <w:spacing w:after="0" w:line="240" w:lineRule="auto"/>
              <w:jc w:val="center"/>
              <w:rPr>
                <w:rFonts w:ascii="Times New Roman" w:hAnsi="Times New Roman" w:cs="Times New Roman"/>
                <w:sz w:val="20"/>
                <w:szCs w:val="20"/>
              </w:rPr>
            </w:pPr>
          </w:p>
        </w:tc>
        <w:tc>
          <w:tcPr>
            <w:tcW w:w="6900" w:type="dxa"/>
            <w:gridSpan w:val="3"/>
            <w:vMerge/>
            <w:tcBorders>
              <w:top w:val="nil"/>
              <w:left w:val="nil"/>
              <w:bottom w:val="nil"/>
              <w:right w:val="nil"/>
            </w:tcBorders>
          </w:tcPr>
          <w:p w:rsidR="00030AEE" w:rsidRDefault="00030AEE" w:rsidP="002E688B">
            <w:pPr>
              <w:autoSpaceDE w:val="0"/>
              <w:autoSpaceDN w:val="0"/>
              <w:adjustRightInd w:val="0"/>
              <w:spacing w:after="0" w:line="240" w:lineRule="auto"/>
              <w:jc w:val="center"/>
              <w:rPr>
                <w:rFonts w:ascii="Times New Roman" w:hAnsi="Times New Roman" w:cs="Times New Roman"/>
                <w:sz w:val="20"/>
                <w:szCs w:val="20"/>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rsidR="00030AEE" w:rsidRDefault="00030AEE" w:rsidP="002E688B">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G</w:t>
            </w:r>
          </w:p>
        </w:tc>
        <w:tc>
          <w:tcPr>
            <w:tcW w:w="1455" w:type="dxa"/>
            <w:tcBorders>
              <w:top w:val="single" w:sz="6" w:space="0" w:color="auto"/>
              <w:left w:val="single" w:sz="6" w:space="0" w:color="auto"/>
              <w:bottom w:val="single" w:sz="6" w:space="0" w:color="auto"/>
              <w:right w:val="single" w:sz="6" w:space="0" w:color="auto"/>
            </w:tcBorders>
            <w:vAlign w:val="center"/>
          </w:tcPr>
          <w:p w:rsidR="00030AEE" w:rsidRDefault="00030AEE" w:rsidP="002E688B">
            <w:pPr>
              <w:autoSpaceDE w:val="0"/>
              <w:autoSpaceDN w:val="0"/>
              <w:adjustRightInd w:val="0"/>
              <w:spacing w:after="0" w:line="240" w:lineRule="auto"/>
              <w:jc w:val="center"/>
              <w:rPr>
                <w:rFonts w:ascii="Times New Roman" w:hAnsi="Times New Roman" w:cs="Times New Roman"/>
                <w:sz w:val="20"/>
                <w:szCs w:val="20"/>
              </w:rPr>
            </w:pPr>
          </w:p>
        </w:tc>
      </w:tr>
    </w:tbl>
    <w:p w:rsidR="00030AEE" w:rsidRDefault="00030AEE" w:rsidP="00030A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MM.  KALTENBACH, EBLÉ et CARVOUNAS</w:t>
      </w:r>
    </w:p>
    <w:p w:rsidR="00030AEE" w:rsidRDefault="00030AEE" w:rsidP="00030A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rsidR="00030AEE" w:rsidRDefault="00030AEE" w:rsidP="00030AEE">
      <w:pPr>
        <w:autoSpaceDE w:val="0"/>
        <w:autoSpaceDN w:val="0"/>
        <w:adjustRightInd w:val="0"/>
        <w:spacing w:after="0" w:line="240" w:lineRule="auto"/>
        <w:jc w:val="center"/>
        <w:rPr>
          <w:rFonts w:ascii="Times New Roman" w:hAnsi="Times New Roman" w:cs="Times New Roman"/>
          <w:sz w:val="24"/>
          <w:szCs w:val="24"/>
        </w:rPr>
      </w:pPr>
    </w:p>
    <w:p w:rsidR="00030AEE" w:rsidRDefault="00030AEE" w:rsidP="00030A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aps/>
          <w:sz w:val="24"/>
          <w:szCs w:val="24"/>
          <w:u w:val="single"/>
        </w:rPr>
        <w:t>Article 18 bis  (Supprimé)</w:t>
      </w:r>
    </w:p>
    <w:p w:rsidR="00030AEE" w:rsidRDefault="00030AEE" w:rsidP="00030AEE">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Rétablir cet article dans la rédaction suivante :</w:t>
      </w:r>
    </w:p>
    <w:p w:rsidR="00030AEE" w:rsidRDefault="00030AEE" w:rsidP="00030AEE">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Dans le cadre du rapport remis par la mission de préfiguration de la métropole du Grand Paris au Gouvernement au plus tard le 31 décembre 2014, une réorganisation par décret de la composition du Conseil d’Administration de l’Etablissement Public d’Aménagement de la Défense Seine Arche est actée. Celle-ci prévoit, lors de la création de la métropole du Grand Paris, l’entrée au sein du conseil d’administration de l’établissement public d’aménagement de la Défense Seine Arche d’un nombre d’administrateurs issus de la métropole du Grand Paris identique à celui des administrateurs qui sont désignés par l’État.</w:t>
      </w:r>
    </w:p>
    <w:p w:rsidR="00030AEE" w:rsidRDefault="00030AEE" w:rsidP="00030AEE">
      <w:pPr>
        <w:autoSpaceDE w:val="0"/>
        <w:autoSpaceDN w:val="0"/>
        <w:adjustRightInd w:val="0"/>
        <w:spacing w:before="240" w:after="120" w:line="240" w:lineRule="auto"/>
        <w:ind w:left="547" w:right="547"/>
        <w:jc w:val="both"/>
        <w:rPr>
          <w:rFonts w:ascii="Times New Roman" w:hAnsi="Times New Roman" w:cs="Times New Roman"/>
          <w:sz w:val="24"/>
          <w:szCs w:val="24"/>
        </w:rPr>
      </w:pPr>
    </w:p>
    <w:p w:rsidR="00030AEE" w:rsidRDefault="00030AEE" w:rsidP="00030AEE">
      <w:pPr>
        <w:keepNext/>
        <w:autoSpaceDE w:val="0"/>
        <w:autoSpaceDN w:val="0"/>
        <w:adjustRightInd w:val="0"/>
        <w:spacing w:after="0" w:line="240" w:lineRule="auto"/>
        <w:ind w:left="547" w:right="547"/>
        <w:jc w:val="center"/>
        <w:rPr>
          <w:rFonts w:ascii="Times New Roman" w:hAnsi="Times New Roman" w:cs="Times New Roman"/>
          <w:sz w:val="24"/>
          <w:szCs w:val="24"/>
        </w:rPr>
      </w:pPr>
      <w:r>
        <w:rPr>
          <w:rFonts w:ascii="Times New Roman" w:hAnsi="Times New Roman" w:cs="Times New Roman"/>
          <w:b/>
          <w:bCs/>
          <w:caps/>
          <w:sz w:val="24"/>
          <w:szCs w:val="24"/>
          <w:u w:val="single"/>
        </w:rPr>
        <w:t>Objet</w:t>
      </w:r>
    </w:p>
    <w:p w:rsidR="00030AEE" w:rsidRDefault="00030AEE" w:rsidP="00030AEE">
      <w:pPr>
        <w:autoSpaceDE w:val="0"/>
        <w:autoSpaceDN w:val="0"/>
        <w:adjustRightInd w:val="0"/>
        <w:spacing w:before="240" w:after="120" w:line="240" w:lineRule="auto"/>
        <w:ind w:left="547" w:right="547"/>
        <w:jc w:val="both"/>
        <w:rPr>
          <w:rFonts w:ascii="Times New Roman" w:hAnsi="Times New Roman" w:cs="Times New Roman"/>
          <w:sz w:val="24"/>
          <w:szCs w:val="24"/>
        </w:rPr>
      </w:pPr>
      <w:r>
        <w:rPr>
          <w:rFonts w:ascii="Times New Roman" w:hAnsi="Times New Roman" w:cs="Times New Roman"/>
          <w:sz w:val="24"/>
          <w:szCs w:val="24"/>
        </w:rPr>
        <w:t>Cet amendement a vocation à intégrer très largement la nouvelle métropole du Grand Paris à la gouvernance du quartier d’affaires de La Défense alors que celui-ci représente une des pierres angulaires du développement économique de la zone dense francilienne.</w:t>
      </w:r>
    </w:p>
    <w:p w:rsidR="00030AEE" w:rsidRDefault="00030AEE" w:rsidP="00030AEE">
      <w:pPr>
        <w:autoSpaceDE w:val="0"/>
        <w:autoSpaceDN w:val="0"/>
        <w:adjustRightInd w:val="0"/>
        <w:spacing w:before="240" w:after="120" w:line="240" w:lineRule="auto"/>
        <w:ind w:left="547" w:right="547"/>
        <w:jc w:val="both"/>
        <w:rPr>
          <w:rFonts w:ascii="Times New Roman" w:hAnsi="Times New Roman" w:cs="Times New Roman"/>
          <w:sz w:val="24"/>
          <w:szCs w:val="24"/>
        </w:rPr>
      </w:pPr>
    </w:p>
    <w:p w:rsidR="00776A4F" w:rsidRDefault="00776A4F"/>
    <w:p w:rsidR="00776A4F" w:rsidRPr="00776A4F" w:rsidRDefault="00776A4F" w:rsidP="00776A4F"/>
    <w:p w:rsidR="00776A4F" w:rsidRPr="00776A4F" w:rsidRDefault="00776A4F" w:rsidP="00776A4F"/>
    <w:p w:rsidR="00776A4F" w:rsidRPr="00776A4F" w:rsidRDefault="00776A4F" w:rsidP="00776A4F"/>
    <w:p w:rsidR="00776A4F" w:rsidRPr="00776A4F" w:rsidRDefault="00776A4F" w:rsidP="00776A4F"/>
    <w:p w:rsidR="00776A4F" w:rsidRPr="00776A4F" w:rsidRDefault="00776A4F" w:rsidP="00776A4F"/>
    <w:p w:rsidR="00776A4F" w:rsidRPr="00776A4F" w:rsidRDefault="00776A4F" w:rsidP="00776A4F"/>
    <w:p w:rsidR="00776A4F" w:rsidRPr="00776A4F" w:rsidRDefault="00776A4F" w:rsidP="00776A4F"/>
    <w:p w:rsidR="00776A4F" w:rsidRPr="00776A4F" w:rsidRDefault="00776A4F" w:rsidP="00776A4F"/>
    <w:p w:rsidR="00776A4F" w:rsidRDefault="00776A4F" w:rsidP="00776A4F"/>
    <w:p w:rsidR="00776A4F" w:rsidRPr="00265CFA" w:rsidRDefault="00776A4F" w:rsidP="00265CFA">
      <w:pPr>
        <w:tabs>
          <w:tab w:val="left" w:pos="1371"/>
        </w:tabs>
      </w:pPr>
      <w:r>
        <w:tab/>
      </w:r>
    </w:p>
    <w:sectPr w:rsidR="00776A4F" w:rsidRPr="00265CFA">
      <w:headerReference w:type="default" r:id="rId8"/>
      <w:footerReference w:type="default" r:id="rId9"/>
      <w:headerReference w:type="first" r:id="rId10"/>
      <w:footerReference w:type="first" r:id="rId11"/>
      <w:pgSz w:w="11907" w:h="16840"/>
      <w:pgMar w:top="567" w:right="567" w:bottom="567" w:left="567" w:header="0" w:footer="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D26" w:rsidRDefault="00112D26">
      <w:pPr>
        <w:spacing w:after="0" w:line="240" w:lineRule="auto"/>
      </w:pPr>
      <w:r>
        <w:separator/>
      </w:r>
    </w:p>
  </w:endnote>
  <w:endnote w:type="continuationSeparator" w:id="0">
    <w:p w:rsidR="00112D26" w:rsidRDefault="00112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8F" w:rsidRDefault="00331E8F">
    <w:pPr>
      <w:widowControl w:val="0"/>
      <w:autoSpaceDE w:val="0"/>
      <w:autoSpaceDN w:val="0"/>
      <w:adjustRightInd w:val="0"/>
      <w:spacing w:after="0" w:line="240" w:lineRule="auto"/>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8F" w:rsidRDefault="00331E8F">
    <w:pPr>
      <w:widowControl w:val="0"/>
      <w:autoSpaceDE w:val="0"/>
      <w:autoSpaceDN w:val="0"/>
      <w:adjustRightInd w:val="0"/>
      <w:spacing w:after="0" w:line="240" w:lineRule="auto"/>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D26" w:rsidRDefault="00112D26">
      <w:pPr>
        <w:spacing w:after="0" w:line="240" w:lineRule="auto"/>
      </w:pPr>
      <w:r>
        <w:separator/>
      </w:r>
    </w:p>
  </w:footnote>
  <w:footnote w:type="continuationSeparator" w:id="0">
    <w:p w:rsidR="00112D26" w:rsidRDefault="00112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8F" w:rsidRDefault="00331E8F">
    <w:pPr>
      <w:autoSpaceDE w:val="0"/>
      <w:autoSpaceDN w:val="0"/>
      <w:adjustRightInd w:val="0"/>
      <w:spacing w:after="0" w:line="240" w:lineRule="auto"/>
      <w:rPr>
        <w:rFonts w:ascii="Times New Roman" w:hAnsi="Times New Roman" w:cs="Times New Roman"/>
        <w:sz w:val="24"/>
        <w:szCs w:val="24"/>
      </w:rPr>
    </w:pPr>
  </w:p>
  <w:p w:rsidR="00331E8F" w:rsidRDefault="00030AE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Suite </w:t>
    </w:r>
    <w:proofErr w:type="spellStart"/>
    <w:r>
      <w:rPr>
        <w:rFonts w:ascii="Times New Roman" w:hAnsi="Times New Roman" w:cs="Times New Roman"/>
        <w:sz w:val="24"/>
        <w:szCs w:val="24"/>
      </w:rPr>
      <w:t>amdt</w:t>
    </w:r>
    <w:proofErr w:type="spellEnd"/>
    <w:r>
      <w:rPr>
        <w:rFonts w:ascii="Times New Roman" w:hAnsi="Times New Roman" w:cs="Times New Roman"/>
        <w:sz w:val="24"/>
        <w:szCs w:val="24"/>
      </w:rPr>
      <w:t xml:space="preserve"> n° 564</w:t>
    </w:r>
  </w:p>
  <w:p w:rsidR="00331E8F" w:rsidRDefault="00030A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w:instrText>
    </w:r>
    <w:r>
      <w:rPr>
        <w:rFonts w:ascii="Times New Roman" w:hAnsi="Times New Roman" w:cs="Times New Roman"/>
        <w:sz w:val="24"/>
        <w:szCs w:val="24"/>
      </w:rPr>
      <w:fldChar w:fldCharType="separate"/>
    </w:r>
    <w:r w:rsidR="00265CFA">
      <w:rPr>
        <w:rFonts w:ascii="Times New Roman" w:hAnsi="Times New Roman" w:cs="Times New Roman"/>
        <w:noProof/>
        <w:sz w:val="24"/>
        <w:szCs w:val="24"/>
      </w:rPr>
      <w:t>2</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331E8F" w:rsidRDefault="00331E8F">
    <w:pPr>
      <w:autoSpaceDE w:val="0"/>
      <w:autoSpaceDN w:val="0"/>
      <w:adjustRightInd w:val="0"/>
      <w:spacing w:after="0" w:line="240" w:lineRule="auto"/>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8F" w:rsidRDefault="00331E8F">
    <w:pPr>
      <w:widowControl w:val="0"/>
      <w:autoSpaceDE w:val="0"/>
      <w:autoSpaceDN w:val="0"/>
      <w:adjustRightInd w:val="0"/>
      <w:spacing w:after="0" w:line="240" w:lineRule="auto"/>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E26"/>
    <w:rsid w:val="00030AEE"/>
    <w:rsid w:val="00112D26"/>
    <w:rsid w:val="00265CFA"/>
    <w:rsid w:val="00331E8F"/>
    <w:rsid w:val="00493FCE"/>
    <w:rsid w:val="006962E9"/>
    <w:rsid w:val="00776A4F"/>
    <w:rsid w:val="00B73D2F"/>
    <w:rsid w:val="00D360F2"/>
    <w:rsid w:val="00EC5E26"/>
    <w:rsid w:val="00F21F4E"/>
    <w:rsid w:val="00FF3F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AEE"/>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30A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0AEE"/>
    <w:rPr>
      <w:rFonts w:ascii="Tahoma" w:eastAsiaTheme="minorEastAsia" w:hAnsi="Tahoma" w:cs="Tahoma"/>
      <w:sz w:val="16"/>
      <w:szCs w:val="16"/>
      <w:lang w:eastAsia="fr-FR"/>
    </w:rPr>
  </w:style>
  <w:style w:type="paragraph" w:styleId="Sansinterligne">
    <w:name w:val="No Spacing"/>
    <w:uiPriority w:val="1"/>
    <w:qFormat/>
    <w:rsid w:val="00776A4F"/>
    <w:pPr>
      <w:spacing w:after="0" w:line="240" w:lineRule="auto"/>
    </w:pPr>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AEE"/>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30A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0AEE"/>
    <w:rPr>
      <w:rFonts w:ascii="Tahoma" w:eastAsiaTheme="minorEastAsia" w:hAnsi="Tahoma" w:cs="Tahoma"/>
      <w:sz w:val="16"/>
      <w:szCs w:val="16"/>
      <w:lang w:eastAsia="fr-FR"/>
    </w:rPr>
  </w:style>
  <w:style w:type="paragraph" w:styleId="Sansinterligne">
    <w:name w:val="No Spacing"/>
    <w:uiPriority w:val="1"/>
    <w:qFormat/>
    <w:rsid w:val="00776A4F"/>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1030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Mareau</dc:creator>
  <cp:lastModifiedBy>Pierre Mareau</cp:lastModifiedBy>
  <cp:revision>2</cp:revision>
  <dcterms:created xsi:type="dcterms:W3CDTF">2013-10-07T15:56:00Z</dcterms:created>
  <dcterms:modified xsi:type="dcterms:W3CDTF">2013-10-07T15:56:00Z</dcterms:modified>
</cp:coreProperties>
</file>